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BCF69" w14:textId="77777777" w:rsidR="00E01A91" w:rsidRDefault="00E01A91" w:rsidP="00E01A91">
      <w:pPr>
        <w:tabs>
          <w:tab w:val="left" w:pos="5040"/>
        </w:tabs>
        <w:jc w:val="center"/>
        <w:rPr>
          <w:i/>
          <w:color w:val="FF0000"/>
          <w:sz w:val="24"/>
          <w:u w:val="single"/>
        </w:rPr>
      </w:pPr>
      <w:r>
        <w:rPr>
          <w:i/>
          <w:color w:val="FF0000"/>
          <w:sz w:val="24"/>
          <w:u w:val="single"/>
        </w:rPr>
        <w:t>COMENTARIO DE TEXTO</w:t>
      </w:r>
    </w:p>
    <w:p w14:paraId="3FF0C6E3" w14:textId="77777777" w:rsidR="00E01A91" w:rsidRDefault="00E01A91" w:rsidP="00E01A91">
      <w:pPr>
        <w:tabs>
          <w:tab w:val="left" w:pos="5040"/>
        </w:tabs>
        <w:jc w:val="center"/>
        <w:rPr>
          <w:i/>
          <w:color w:val="FF0000"/>
          <w:sz w:val="24"/>
        </w:rPr>
      </w:pPr>
      <w:r w:rsidRPr="00E01A91">
        <w:rPr>
          <w:i/>
          <w:color w:val="FF0000"/>
          <w:sz w:val="24"/>
        </w:rPr>
        <w:t>”Mr. Taylor”, Augusto Monterroso</w:t>
      </w:r>
    </w:p>
    <w:p w14:paraId="130AC0D8" w14:textId="77777777" w:rsidR="004F144C" w:rsidRPr="00E01A91" w:rsidRDefault="004F144C" w:rsidP="00E01A91">
      <w:pPr>
        <w:tabs>
          <w:tab w:val="left" w:pos="5040"/>
        </w:tabs>
        <w:jc w:val="center"/>
        <w:rPr>
          <w:i/>
        </w:rPr>
      </w:pPr>
    </w:p>
    <w:p w14:paraId="0AFF843C" w14:textId="55C805E3" w:rsidR="004F144C" w:rsidRDefault="004F144C" w:rsidP="008F6510">
      <w:pPr>
        <w:jc w:val="both"/>
        <w:rPr>
          <w:lang w:val="es-ES_tradnl"/>
        </w:rPr>
      </w:pPr>
      <w:r w:rsidRPr="007B779A">
        <w:rPr>
          <w:lang w:val="es-ES_tradnl"/>
        </w:rPr>
        <w:t xml:space="preserve">El </w:t>
      </w:r>
      <w:r w:rsidR="00552F5A">
        <w:rPr>
          <w:lang w:val="es-ES_tradnl"/>
        </w:rPr>
        <w:t>micro-relato</w:t>
      </w:r>
      <w:r w:rsidRPr="007B779A">
        <w:rPr>
          <w:lang w:val="es-ES_tradnl"/>
        </w:rPr>
        <w:t xml:space="preserve"> “Mr. Taylor”, del escritor guatemalteco  Augusto </w:t>
      </w:r>
      <w:proofErr w:type="spellStart"/>
      <w:r>
        <w:rPr>
          <w:lang w:val="es-ES_tradnl"/>
        </w:rPr>
        <w:t>Monterroso</w:t>
      </w:r>
      <w:proofErr w:type="spellEnd"/>
      <w:r>
        <w:rPr>
          <w:lang w:val="es-ES_tradnl"/>
        </w:rPr>
        <w:t xml:space="preserve">, (Tegucigalpa, 1921; </w:t>
      </w:r>
      <w:r w:rsidRPr="007B779A">
        <w:rPr>
          <w:lang w:val="es-ES_tradnl"/>
        </w:rPr>
        <w:t>Ciudad de México, 2003</w:t>
      </w:r>
      <w:r>
        <w:rPr>
          <w:lang w:val="es-ES_tradnl"/>
        </w:rPr>
        <w:t>) es un relato escrito como motivo de repudio y critica social hacia la interv</w:t>
      </w:r>
      <w:bookmarkStart w:id="0" w:name="_GoBack"/>
      <w:bookmarkEnd w:id="0"/>
      <w:r>
        <w:rPr>
          <w:lang w:val="es-ES_tradnl"/>
        </w:rPr>
        <w:t>ención política y económica Norteamérica en centro y Suramérica. Perteneciente al genero del micro relato, este cuento data de  los</w:t>
      </w:r>
      <w:r w:rsidRPr="00981E68">
        <w:rPr>
          <w:lang w:val="es-ES_tradnl"/>
        </w:rPr>
        <w:t xml:space="preserve"> principios de la década de los 50´s</w:t>
      </w:r>
      <w:r>
        <w:rPr>
          <w:lang w:val="es-ES_tradnl"/>
        </w:rPr>
        <w:t xml:space="preserve"> en donde el país de Guatemala se encontraba bajo el gobierno d</w:t>
      </w:r>
      <w:r w:rsidRPr="00981E68">
        <w:rPr>
          <w:lang w:val="es-ES_tradnl"/>
        </w:rPr>
        <w:t xml:space="preserve">e Jacobo </w:t>
      </w:r>
      <w:proofErr w:type="spellStart"/>
      <w:r w:rsidRPr="00981E68">
        <w:rPr>
          <w:lang w:val="es-ES_tradnl"/>
        </w:rPr>
        <w:t>Arbenz</w:t>
      </w:r>
      <w:proofErr w:type="spellEnd"/>
      <w:r w:rsidRPr="00981E68">
        <w:rPr>
          <w:lang w:val="es-ES_tradnl"/>
        </w:rPr>
        <w:t xml:space="preserve"> </w:t>
      </w:r>
      <w:r>
        <w:rPr>
          <w:lang w:val="es-ES_tradnl"/>
        </w:rPr>
        <w:t xml:space="preserve">, conocido como el “soldado del pueblo”, quien </w:t>
      </w:r>
      <w:r w:rsidRPr="00981E68">
        <w:rPr>
          <w:lang w:val="es-ES_tradnl"/>
        </w:rPr>
        <w:t>fue d</w:t>
      </w:r>
      <w:r>
        <w:rPr>
          <w:lang w:val="es-ES_tradnl"/>
        </w:rPr>
        <w:t>estituido</w:t>
      </w:r>
      <w:r w:rsidRPr="00981E68">
        <w:rPr>
          <w:lang w:val="es-ES_tradnl"/>
        </w:rPr>
        <w:t xml:space="preserve"> </w:t>
      </w:r>
      <w:r>
        <w:rPr>
          <w:lang w:val="es-ES_tradnl"/>
        </w:rPr>
        <w:t xml:space="preserve">y derrocado </w:t>
      </w:r>
      <w:r w:rsidRPr="00981E68">
        <w:rPr>
          <w:lang w:val="es-ES_tradnl"/>
        </w:rPr>
        <w:t xml:space="preserve">por los militares </w:t>
      </w:r>
      <w:r>
        <w:rPr>
          <w:lang w:val="es-ES_tradnl"/>
        </w:rPr>
        <w:t xml:space="preserve">y la CIA </w:t>
      </w:r>
      <w:r w:rsidRPr="00981E68">
        <w:rPr>
          <w:lang w:val="es-ES_tradnl"/>
        </w:rPr>
        <w:t>en 1954.</w:t>
      </w:r>
      <w:r>
        <w:rPr>
          <w:lang w:val="es-ES_tradnl"/>
        </w:rPr>
        <w:t xml:space="preserve"> El autor demuestra sus tendencias literarias mediante el humor negro  y la burla sorpresiva e irónica que sumados, en este caso,  forman una critica socioeconómica  hacia Norteamérica y su posición den</w:t>
      </w:r>
      <w:r w:rsidR="00552F5A">
        <w:rPr>
          <w:lang w:val="es-ES_tradnl"/>
        </w:rPr>
        <w:t>tro del país. “Mr. Taylor”, está</w:t>
      </w:r>
      <w:r>
        <w:rPr>
          <w:lang w:val="es-ES_tradnl"/>
        </w:rPr>
        <w:t xml:space="preserve"> ubicado como primer cuento en el libro “Obras completas (y otros cuentos)” publicado por primera vez en 1959, y que como resultado, dio a conocer internacionalmente a este autor. Gracias a sus habilidades literarias, </w:t>
      </w:r>
      <w:proofErr w:type="spellStart"/>
      <w:r>
        <w:rPr>
          <w:lang w:val="es-ES_tradnl"/>
        </w:rPr>
        <w:t>Monterroso</w:t>
      </w:r>
      <w:proofErr w:type="spellEnd"/>
      <w:r>
        <w:rPr>
          <w:lang w:val="es-ES_tradnl"/>
        </w:rPr>
        <w:t xml:space="preserve"> a lo largo de </w:t>
      </w:r>
      <w:r w:rsidR="00552F5A">
        <w:rPr>
          <w:lang w:val="es-ES_tradnl"/>
        </w:rPr>
        <w:t>su carrera, alcanzó</w:t>
      </w:r>
      <w:r>
        <w:rPr>
          <w:lang w:val="es-ES_tradnl"/>
        </w:rPr>
        <w:t xml:space="preserve"> premios como el premio “Villaurrutia” (1975), “Juan Rulfo” (1996) y el “Príncipe de Asturias de las Letras” (2000), entre otr</w:t>
      </w:r>
      <w:r w:rsidR="00552F5A">
        <w:rPr>
          <w:lang w:val="es-ES_tradnl"/>
        </w:rPr>
        <w:t>os. A continuación, se analizará</w:t>
      </w:r>
      <w:r>
        <w:rPr>
          <w:lang w:val="es-ES_tradnl"/>
        </w:rPr>
        <w:t xml:space="preserve"> de manera detallada el </w:t>
      </w:r>
      <w:r w:rsidR="00552F5A">
        <w:rPr>
          <w:lang w:val="es-ES_tradnl"/>
        </w:rPr>
        <w:t>micro-relato</w:t>
      </w:r>
      <w:r>
        <w:rPr>
          <w:lang w:val="es-ES_tradnl"/>
        </w:rPr>
        <w:t xml:space="preserve"> “Mr. Taylor”, incluyendo aspectos de su estructura y su significado.</w:t>
      </w:r>
    </w:p>
    <w:p w14:paraId="24628C4F" w14:textId="77777777" w:rsidR="00552F5A" w:rsidRPr="00552F5A" w:rsidRDefault="00552F5A" w:rsidP="008F6510">
      <w:pPr>
        <w:jc w:val="both"/>
        <w:rPr>
          <w:lang w:val="es-ES_tradnl"/>
        </w:rPr>
      </w:pPr>
    </w:p>
    <w:p w14:paraId="0780A893" w14:textId="4DCDB6B8" w:rsidR="004F144C" w:rsidRDefault="00000413" w:rsidP="004F144C">
      <w:pPr>
        <w:jc w:val="both"/>
        <w:rPr>
          <w:lang w:val="es-ES_tradnl"/>
        </w:rPr>
      </w:pPr>
      <w:r>
        <w:rPr>
          <w:lang w:val="es-ES_tradnl"/>
        </w:rPr>
        <w:t>Basándose en el contenido del texto, es evidente que l</w:t>
      </w:r>
      <w:r w:rsidR="00552F5A">
        <w:rPr>
          <w:lang w:val="es-ES_tradnl"/>
        </w:rPr>
        <w:t>a idea principal de este micro-</w:t>
      </w:r>
      <w:r w:rsidR="004F144C">
        <w:rPr>
          <w:lang w:val="es-ES_tradnl"/>
        </w:rPr>
        <w:t xml:space="preserve">relato es el rechazo de </w:t>
      </w:r>
      <w:proofErr w:type="spellStart"/>
      <w:r w:rsidR="004F144C">
        <w:rPr>
          <w:lang w:val="es-ES_tradnl"/>
        </w:rPr>
        <w:t>Monterroso</w:t>
      </w:r>
      <w:proofErr w:type="spellEnd"/>
      <w:r w:rsidR="004F144C">
        <w:rPr>
          <w:lang w:val="es-ES_tradnl"/>
        </w:rPr>
        <w:t xml:space="preserve"> hacia las potencias mundiales que ejercen dominio absoluto sobre los países en desarrollo. Es una posición </w:t>
      </w:r>
      <w:r w:rsidR="00552F5A">
        <w:rPr>
          <w:lang w:val="es-ES_tradnl"/>
        </w:rPr>
        <w:t>crítica</w:t>
      </w:r>
      <w:r w:rsidR="004F144C">
        <w:rPr>
          <w:lang w:val="es-ES_tradnl"/>
        </w:rPr>
        <w:t xml:space="preserve"> de negación hacia el imperialismo que se encontraba durant</w:t>
      </w:r>
      <w:r w:rsidR="00552F5A">
        <w:rPr>
          <w:lang w:val="es-ES_tradnl"/>
        </w:rPr>
        <w:t>e la época de los 40’ y 50’ en A</w:t>
      </w:r>
      <w:r w:rsidR="004F144C">
        <w:rPr>
          <w:lang w:val="es-ES_tradnl"/>
        </w:rPr>
        <w:t>mérica latina por parte de los Estados Unidos. Dentro de este cuento se ve reflejado la relación  entre  lo escrito por el auto</w:t>
      </w:r>
      <w:r w:rsidR="00552F5A">
        <w:rPr>
          <w:lang w:val="es-ES_tradnl"/>
        </w:rPr>
        <w:t>r y  los hechos vividos en sur A</w:t>
      </w:r>
      <w:r w:rsidR="004F144C">
        <w:rPr>
          <w:lang w:val="es-ES_tradnl"/>
        </w:rPr>
        <w:t xml:space="preserve">mérica </w:t>
      </w:r>
      <w:r w:rsidR="00552F5A">
        <w:rPr>
          <w:lang w:val="es-ES_tradnl"/>
        </w:rPr>
        <w:t xml:space="preserve">por parte </w:t>
      </w:r>
      <w:r w:rsidR="004F144C">
        <w:rPr>
          <w:lang w:val="es-ES_tradnl"/>
        </w:rPr>
        <w:t>de la</w:t>
      </w:r>
      <w:r w:rsidR="00552F5A">
        <w:rPr>
          <w:lang w:val="es-ES_tradnl"/>
        </w:rPr>
        <w:t xml:space="preserve"> compañía</w:t>
      </w:r>
      <w:r w:rsidR="004F144C">
        <w:rPr>
          <w:lang w:val="es-ES_tradnl"/>
        </w:rPr>
        <w:t xml:space="preserve"> </w:t>
      </w:r>
      <w:proofErr w:type="spellStart"/>
      <w:r w:rsidR="004F144C">
        <w:rPr>
          <w:lang w:val="es-ES_tradnl"/>
        </w:rPr>
        <w:t>United</w:t>
      </w:r>
      <w:proofErr w:type="spellEnd"/>
      <w:r w:rsidR="004F144C">
        <w:rPr>
          <w:lang w:val="es-ES_tradnl"/>
        </w:rPr>
        <w:t xml:space="preserve"> </w:t>
      </w:r>
      <w:proofErr w:type="spellStart"/>
      <w:r w:rsidR="004F144C">
        <w:rPr>
          <w:lang w:val="es-ES_tradnl"/>
        </w:rPr>
        <w:t>Fruit</w:t>
      </w:r>
      <w:proofErr w:type="spellEnd"/>
      <w:r w:rsidR="004F144C">
        <w:rPr>
          <w:lang w:val="es-ES_tradnl"/>
        </w:rPr>
        <w:t xml:space="preserve"> </w:t>
      </w:r>
      <w:proofErr w:type="spellStart"/>
      <w:r w:rsidR="004F144C">
        <w:rPr>
          <w:lang w:val="es-ES_tradnl"/>
        </w:rPr>
        <w:t>Company</w:t>
      </w:r>
      <w:proofErr w:type="spellEnd"/>
      <w:r w:rsidR="004F144C">
        <w:rPr>
          <w:lang w:val="es-ES_tradnl"/>
        </w:rPr>
        <w:t xml:space="preserve">  y las injusticias sociales cometidas dentro de esto.  En cuanto al ámbito, la historia de “Mr. Taylor”  se desarrolla en la selva amazónica en el año de 1944, fecha posiblemente referente a la interacción</w:t>
      </w:r>
      <w:r w:rsidR="00552F5A">
        <w:rPr>
          <w:lang w:val="es-ES_tradnl"/>
        </w:rPr>
        <w:t xml:space="preserve"> entre las multinacionales con A</w:t>
      </w:r>
      <w:r w:rsidR="004F144C">
        <w:rPr>
          <w:lang w:val="es-ES_tradnl"/>
        </w:rPr>
        <w:t>mérica latina  en un grado mayor. Por ende, se puede decir que los países sudamericanos estaban abriendo nuevas puertas a mercados internacionales, con el fin de buscar un mayor desarrollo económico. Sin em</w:t>
      </w:r>
      <w:r w:rsidR="00552F5A">
        <w:rPr>
          <w:lang w:val="es-ES_tradnl"/>
        </w:rPr>
        <w:t>bargo, esto só</w:t>
      </w:r>
      <w:r w:rsidR="004F144C">
        <w:rPr>
          <w:lang w:val="es-ES_tradnl"/>
        </w:rPr>
        <w:t xml:space="preserve">lo trajo beneficios para las compañías pertenecientes a los países desarrollados, que terminaron explotando la mayoría de los recursos primarios de los países sudamericanos., influyendo a la decadencia de los pueblos y sus habitantes como se </w:t>
      </w:r>
      <w:r w:rsidR="00E553FC">
        <w:rPr>
          <w:lang w:val="es-ES_tradnl"/>
        </w:rPr>
        <w:t>es descrito en el cuento de  “</w:t>
      </w:r>
      <w:r w:rsidR="004F144C">
        <w:rPr>
          <w:lang w:val="es-ES_tradnl"/>
        </w:rPr>
        <w:t xml:space="preserve">Mr. Taylor” </w:t>
      </w:r>
      <w:proofErr w:type="gramStart"/>
      <w:r w:rsidR="004F144C">
        <w:rPr>
          <w:lang w:val="es-ES_tradnl"/>
        </w:rPr>
        <w:t>( también</w:t>
      </w:r>
      <w:proofErr w:type="gramEnd"/>
      <w:r w:rsidR="004F144C">
        <w:rPr>
          <w:lang w:val="es-ES_tradnl"/>
        </w:rPr>
        <w:t xml:space="preserve"> presente en el cuento “el centenario”).  Con relación a este texto se ven incluidos diversos temas como el </w:t>
      </w:r>
      <w:r w:rsidR="004F144C" w:rsidRPr="00A96AA5">
        <w:rPr>
          <w:lang w:val="es-ES_tradnl"/>
        </w:rPr>
        <w:t xml:space="preserve">etnocentrismo, </w:t>
      </w:r>
      <w:r w:rsidR="004F144C">
        <w:rPr>
          <w:lang w:val="es-ES_tradnl"/>
        </w:rPr>
        <w:t xml:space="preserve">la </w:t>
      </w:r>
      <w:r w:rsidR="004F144C" w:rsidRPr="00A96AA5">
        <w:rPr>
          <w:lang w:val="es-ES_tradnl"/>
        </w:rPr>
        <w:t>perdida cultura</w:t>
      </w:r>
      <w:r w:rsidR="00552F5A">
        <w:rPr>
          <w:lang w:val="es-ES_tradnl"/>
        </w:rPr>
        <w:t xml:space="preserve"> latino-americana</w:t>
      </w:r>
      <w:r w:rsidR="004F144C" w:rsidRPr="00A96AA5">
        <w:rPr>
          <w:lang w:val="es-ES_tradnl"/>
        </w:rPr>
        <w:t xml:space="preserve">, </w:t>
      </w:r>
      <w:r w:rsidR="004F144C">
        <w:rPr>
          <w:lang w:val="es-ES_tradnl"/>
        </w:rPr>
        <w:t>el materialismo</w:t>
      </w:r>
      <w:r w:rsidR="004F144C" w:rsidRPr="00A96AA5">
        <w:rPr>
          <w:lang w:val="es-ES_tradnl"/>
        </w:rPr>
        <w:t xml:space="preserve">, </w:t>
      </w:r>
      <w:r w:rsidR="004F144C">
        <w:rPr>
          <w:lang w:val="es-ES_tradnl"/>
        </w:rPr>
        <w:t xml:space="preserve"> la re- conquista por parte de Estados Unidos hacia Latinoamérica</w:t>
      </w:r>
      <w:r w:rsidR="00552F5A">
        <w:rPr>
          <w:lang w:val="es-ES_tradnl"/>
        </w:rPr>
        <w:t xml:space="preserve"> (refiriéndose especialmente a los hechos ocurridos en la época en la que la </w:t>
      </w:r>
      <w:proofErr w:type="spellStart"/>
      <w:r w:rsidR="00552F5A">
        <w:rPr>
          <w:lang w:val="es-ES_tradnl"/>
        </w:rPr>
        <w:t>United</w:t>
      </w:r>
      <w:proofErr w:type="spellEnd"/>
      <w:r w:rsidR="00552F5A">
        <w:rPr>
          <w:lang w:val="es-ES_tradnl"/>
        </w:rPr>
        <w:t xml:space="preserve"> </w:t>
      </w:r>
      <w:proofErr w:type="spellStart"/>
      <w:r w:rsidR="00552F5A">
        <w:rPr>
          <w:lang w:val="es-ES_tradnl"/>
        </w:rPr>
        <w:t>Fruit</w:t>
      </w:r>
      <w:proofErr w:type="spellEnd"/>
      <w:r w:rsidR="00552F5A">
        <w:rPr>
          <w:lang w:val="es-ES_tradnl"/>
        </w:rPr>
        <w:t xml:space="preserve"> </w:t>
      </w:r>
      <w:proofErr w:type="spellStart"/>
      <w:r w:rsidR="00552F5A">
        <w:rPr>
          <w:lang w:val="es-ES_tradnl"/>
        </w:rPr>
        <w:t>Company</w:t>
      </w:r>
      <w:proofErr w:type="spellEnd"/>
      <w:r w:rsidR="00552F5A">
        <w:rPr>
          <w:lang w:val="es-ES_tradnl"/>
        </w:rPr>
        <w:t xml:space="preserve"> tenía un vasto poder económico y social en América</w:t>
      </w:r>
      <w:r w:rsidR="00CE085E">
        <w:rPr>
          <w:lang w:val="es-ES_tradnl"/>
        </w:rPr>
        <w:t xml:space="preserve"> del sur, y el control de los Estados Unidos sobre el Canal de Panamá)</w:t>
      </w:r>
      <w:r w:rsidR="004F144C">
        <w:rPr>
          <w:lang w:val="es-ES_tradnl"/>
        </w:rPr>
        <w:t>, el capitalismo, el consumismo</w:t>
      </w:r>
      <w:r w:rsidR="00CE085E">
        <w:rPr>
          <w:lang w:val="es-ES_tradnl"/>
        </w:rPr>
        <w:t xml:space="preserve"> (reflejado en la venta y compra de cabezas reducidas)</w:t>
      </w:r>
      <w:r w:rsidR="004F144C">
        <w:rPr>
          <w:lang w:val="es-ES_tradnl"/>
        </w:rPr>
        <w:t>, la ambición</w:t>
      </w:r>
      <w:r w:rsidR="00CE085E">
        <w:rPr>
          <w:lang w:val="es-ES_tradnl"/>
        </w:rPr>
        <w:t xml:space="preserve"> (presente en los deseos de </w:t>
      </w:r>
      <w:proofErr w:type="spellStart"/>
      <w:r w:rsidR="00CE085E">
        <w:rPr>
          <w:lang w:val="es-ES_tradnl"/>
        </w:rPr>
        <w:t>Mr</w:t>
      </w:r>
      <w:proofErr w:type="spellEnd"/>
      <w:r w:rsidR="00CE085E">
        <w:rPr>
          <w:lang w:val="es-ES_tradnl"/>
        </w:rPr>
        <w:t xml:space="preserve"> </w:t>
      </w:r>
      <w:r w:rsidR="00CE085E">
        <w:rPr>
          <w:lang w:val="es-ES_tradnl"/>
        </w:rPr>
        <w:lastRenderedPageBreak/>
        <w:t>Taylor y su tío en tener cada vez más y más cabezas)</w:t>
      </w:r>
      <w:r w:rsidR="004F144C">
        <w:rPr>
          <w:lang w:val="es-ES_tradnl"/>
        </w:rPr>
        <w:t xml:space="preserve">, el arrepentimiento, entre otros. </w:t>
      </w:r>
      <w:r w:rsidR="00552F5A">
        <w:rPr>
          <w:lang w:val="es-ES_tradnl"/>
        </w:rPr>
        <w:t xml:space="preserve">Estos temas se ven presentes a lo largo del relato y forman una parte esencial y fundamental de la crítica social que presenta </w:t>
      </w:r>
      <w:proofErr w:type="spellStart"/>
      <w:r w:rsidR="00552F5A">
        <w:rPr>
          <w:lang w:val="es-ES_tradnl"/>
        </w:rPr>
        <w:t>monterroso</w:t>
      </w:r>
      <w:proofErr w:type="spellEnd"/>
      <w:r w:rsidR="00552F5A">
        <w:rPr>
          <w:lang w:val="es-ES_tradnl"/>
        </w:rPr>
        <w:t>.</w:t>
      </w:r>
    </w:p>
    <w:p w14:paraId="6DCFBA69" w14:textId="77777777" w:rsidR="006C0B6F" w:rsidRDefault="006C0B6F"/>
    <w:p w14:paraId="552F3206" w14:textId="4F7A3839" w:rsidR="006C0B6F" w:rsidRDefault="00CE085E" w:rsidP="00A8441F">
      <w:pPr>
        <w:jc w:val="both"/>
      </w:pPr>
      <w:r>
        <w:t>En cuanto a la composición de este texto, el relato</w:t>
      </w:r>
      <w:r w:rsidR="006C0B6F">
        <w:t xml:space="preserve"> se divide en tres partes, el comienzo,  el nudo y el desenlace.</w:t>
      </w:r>
      <w:r w:rsidR="005D1722">
        <w:t xml:space="preserve"> Del primer hasta el cuarto párrafo se</w:t>
      </w:r>
      <w:r w:rsidR="00D961B8">
        <w:t xml:space="preserve"> </w:t>
      </w:r>
      <w:r w:rsidR="005D1722">
        <w:t xml:space="preserve">encuentra el comienzo de este relato, en donde se presenta y  se describe al personaje principal, Mr. Taylor. Seguidamente, del quinto párrafo al párrafo veintinueve, se presencia el desenlace de la historia, en donde se demuestra como Taylor encuentra una oportunidad de exportar las cabezas reducidas, le ceden el poder del mercado debido a </w:t>
      </w:r>
      <w:r w:rsidR="00D961B8">
        <w:t>extraordinario éxito del negocio (clímax)</w:t>
      </w:r>
      <w:r w:rsidR="005D1722">
        <w:t xml:space="preserve">. Por último, el </w:t>
      </w:r>
      <w:r w:rsidR="00D961B8">
        <w:t xml:space="preserve">desenlace de la historia ocurre en los últimos cuatro párrafos en donde </w:t>
      </w:r>
      <w:r w:rsidR="005D1722">
        <w:t xml:space="preserve"> </w:t>
      </w:r>
      <w:r w:rsidR="00A8441F">
        <w:t xml:space="preserve">debido a la escases y la explotación de cabezas, la “producción” de cabezas se convierte insuficiente, razón por la cual irónicamente se le es condenada la vida al mismo Mr. Taylor, y su cabeza termina dentro de un paquete de correo en el paradero de su </w:t>
      </w:r>
      <w:r w:rsidR="00CD3068">
        <w:t>tío</w:t>
      </w:r>
      <w:r w:rsidR="00A8441F">
        <w:t xml:space="preserve"> Mr. Rolston.</w:t>
      </w:r>
    </w:p>
    <w:p w14:paraId="0E9EEEF8" w14:textId="77777777" w:rsidR="004F144C" w:rsidRDefault="004F144C" w:rsidP="00A8441F">
      <w:pPr>
        <w:jc w:val="both"/>
      </w:pPr>
    </w:p>
    <w:p w14:paraId="02424AF5" w14:textId="43F399C5" w:rsidR="007651F1" w:rsidRDefault="00000413" w:rsidP="00A8441F">
      <w:pPr>
        <w:jc w:val="both"/>
      </w:pPr>
      <w:r>
        <w:t>Teniendo en cuenta</w:t>
      </w:r>
      <w:r w:rsidR="00CD3068">
        <w:t xml:space="preserve"> </w:t>
      </w:r>
      <w:r>
        <w:t xml:space="preserve">presentes </w:t>
      </w:r>
      <w:r w:rsidR="00CD3068">
        <w:t xml:space="preserve">los bloques </w:t>
      </w:r>
      <w:r>
        <w:t>temáticos en la obra</w:t>
      </w:r>
      <w:r w:rsidR="00CD3068">
        <w:t>, se puede ver una clara transformación en los temas de la historia. Primero, Monterroso simplemente comienza por la descripción del personaje principal y el contexto histórico del micro relato. El primer bloque temático presente es el de la pobreza de Mr. Taylor. Esto se evidencia gracias al constante uso de palabras como “pobre” y  “mísero” más el apodo otorgado por parte de la comunidad indígena hacia Taylor, “el gringo pobre”. Seguidamente, se presenta el tema del choque entre dos culturas y el aprovechamiento de los países desarrollados ante los</w:t>
      </w:r>
      <w:r w:rsidR="003D7244">
        <w:t xml:space="preserve"> </w:t>
      </w:r>
      <w:r w:rsidR="00CD3068">
        <w:t xml:space="preserve">sub-desarrollados, pues es claro como en el párrafo seis y siete, debido a la falta de </w:t>
      </w:r>
      <w:r w:rsidR="003D7244">
        <w:t xml:space="preserve">conocimiento del inglés por parte del indígena, Mr. Taylor aprovecha la oportunidad para aparentar no comprenderlo y terminar recibiendo de manera gratuita la cabeza reducida (lo cual generó un sentimiento de terrible incapacidad e impotencia en el indígena). El siguiente bloque alude a la satisfacción. Palabras y oraciones como “tenía mucho </w:t>
      </w:r>
      <w:r w:rsidR="003D7244">
        <w:rPr>
          <w:u w:val="single"/>
        </w:rPr>
        <w:t>agrado</w:t>
      </w:r>
      <w:r w:rsidR="003D7244" w:rsidRPr="003D7244">
        <w:t xml:space="preserve"> </w:t>
      </w:r>
      <w:r w:rsidR="003D7244">
        <w:t xml:space="preserve">en </w:t>
      </w:r>
      <w:r w:rsidR="003D7244" w:rsidRPr="003D7244">
        <w:rPr>
          <w:u w:val="single"/>
        </w:rPr>
        <w:t>satisfacer</w:t>
      </w:r>
      <w:r w:rsidR="003D7244">
        <w:t xml:space="preserve"> sus </w:t>
      </w:r>
      <w:r w:rsidR="003D7244" w:rsidRPr="003D7244">
        <w:rPr>
          <w:u w:val="single"/>
        </w:rPr>
        <w:t>deseos</w:t>
      </w:r>
      <w:r w:rsidR="003D7244">
        <w:t xml:space="preserve">”, “capricho” y “halagadísimo”. Seguidamente, está presente </w:t>
      </w:r>
      <w:r w:rsidR="000064C2">
        <w:t>el tema del comercio,</w:t>
      </w:r>
      <w:r w:rsidR="003D7244">
        <w:t xml:space="preserve"> la industrialización </w:t>
      </w:r>
      <w:r w:rsidR="000064C2">
        <w:t xml:space="preserve">y la explotación de los recursos </w:t>
      </w:r>
      <w:r w:rsidR="003D7244">
        <w:t xml:space="preserve">(debido </w:t>
      </w:r>
      <w:r w:rsidR="000064C2">
        <w:t>a la constante referencia del buen mercado que las cabezas son y su altísima demanda en el extranjero</w:t>
      </w:r>
      <w:r w:rsidR="00E0262D">
        <w:t>).</w:t>
      </w:r>
      <w:r w:rsidR="000064C2">
        <w:t xml:space="preserve"> </w:t>
      </w:r>
      <w:r w:rsidR="00E0262D">
        <w:t xml:space="preserve">Luego, está presente el bloque de </w:t>
      </w:r>
      <w:r w:rsidR="006F3F61">
        <w:t xml:space="preserve">la marginalización de las clases sociales (en el párrafo número catorce), la escases de los recursos por culpa de la constante explotación por parte de las multinacionales (del párrafo diecisiete al veinte), luego el bloque temático del precio de la vida (en el párrafo veintidós y veintitrés, en donde un mes más de vida para los enfermos se consigue al contagiar a los miembros de sus propias familias), </w:t>
      </w:r>
      <w:r w:rsidR="00E0262D">
        <w:t xml:space="preserve">y por último, nuevamente se encuentra </w:t>
      </w:r>
      <w:r>
        <w:t>el bloque temático de la escasez</w:t>
      </w:r>
      <w:r w:rsidR="00E0262D">
        <w:t xml:space="preserve"> de los recursos, que termina siendo el detonante de la historia.</w:t>
      </w:r>
      <w:r>
        <w:t xml:space="preserve"> Es muy importante resaltar que estos bloques temáticos están delimitados más que nada por párrafos, razón por la cual se  pueden percibir y detectar claramente al momento de leer la obra (facilita percibir la crítica y burla de la obra al lector).</w:t>
      </w:r>
    </w:p>
    <w:p w14:paraId="44424895" w14:textId="77777777" w:rsidR="004F144C" w:rsidRDefault="004F144C" w:rsidP="00A8441F">
      <w:pPr>
        <w:jc w:val="both"/>
      </w:pPr>
    </w:p>
    <w:p w14:paraId="3DE76315" w14:textId="2BF127AF" w:rsidR="00481F91" w:rsidRDefault="007651F1" w:rsidP="00A8441F">
      <w:pPr>
        <w:jc w:val="both"/>
      </w:pPr>
      <w:r>
        <w:lastRenderedPageBreak/>
        <w:t>En cuanto a los aspectos formales de este micro-relato, la historia ocurre en un espacio indeterminado en la selva amazónica, que puede ser tanto Colombia como Brasil, Ecuador, Perú y/o Venezuela. También se puede deducir que debido a qu</w:t>
      </w:r>
      <w:r w:rsidR="00000413">
        <w:t>e los hechos ocurren ella selva,</w:t>
      </w:r>
      <w:r>
        <w:t xml:space="preserve"> el espacio podría ser</w:t>
      </w:r>
      <w:r w:rsidR="00481F91">
        <w:t xml:space="preserve"> </w:t>
      </w:r>
      <w:r>
        <w:t xml:space="preserve">amplio y abierto. </w:t>
      </w:r>
      <w:r w:rsidR="00744161">
        <w:t>La razón por la cual Augusto Monterroso planteo su historia en este espacio fue debido a que él bus</w:t>
      </w:r>
      <w:r w:rsidR="00000413">
        <w:t>ca criticar en este relato, que</w:t>
      </w:r>
      <w:r w:rsidR="00744161">
        <w:t xml:space="preserve"> en el pasado, las multinacionales explotaron las riquezas ecológicas y naturales, junto con  los recursos primarios de estas zonas. </w:t>
      </w:r>
      <w:r w:rsidR="00481F91">
        <w:t>Por esto último, una vez las multinacionales abandonaron el territorio, no dejaron más que una zona explotada, destrozada y  mutilada por culpa de la avaricia y la ambición de estas compañías, que sin duda, marcaron  la historia de los países sudamericanos.</w:t>
      </w:r>
      <w:r w:rsidR="00DD363B">
        <w:t xml:space="preserve"> Para complementar lo anterior, se puede mencionar que Nueva York y la casa del tío Mr.Rolston son espacios heterotópicos, pues en estos solo ocurren acciones/escenas  secundarias como es el caso del suicidio de Rolston y de acciones solo mencionadas por los personajes, en este caso, el comercio de las cabezas.</w:t>
      </w:r>
    </w:p>
    <w:p w14:paraId="70D0FD22" w14:textId="77777777" w:rsidR="004F144C" w:rsidRDefault="004F144C" w:rsidP="00A8441F">
      <w:pPr>
        <w:jc w:val="both"/>
      </w:pPr>
    </w:p>
    <w:p w14:paraId="1C8BFFC2" w14:textId="688C1CB7" w:rsidR="00481F91" w:rsidRDefault="00481F91" w:rsidP="00A8441F">
      <w:pPr>
        <w:jc w:val="both"/>
      </w:pPr>
      <w:r>
        <w:t xml:space="preserve">Esta historia </w:t>
      </w:r>
      <w:r w:rsidR="00796332">
        <w:t>está</w:t>
      </w:r>
      <w:r>
        <w:t xml:space="preserve"> ubicada </w:t>
      </w:r>
      <w:r w:rsidR="00000413">
        <w:t>a</w:t>
      </w:r>
      <w:r w:rsidR="00796332">
        <w:t xml:space="preserve"> </w:t>
      </w:r>
      <w:r>
        <w:t>mediados del siglo XX; para ser más precisos en 1944.</w:t>
      </w:r>
      <w:r w:rsidR="00796332">
        <w:t xml:space="preserve"> Esta consignación de tiempo precisa que revela el autor, hace referencia a la llegada y expansión del imperialismo “Yanqui” en Sudamérica. Misma época en la que se presenciaron grandes injusticias por parte de las multinacionales como es el caso de la “</w:t>
      </w:r>
      <w:r w:rsidR="00277F98">
        <w:t>United Fruit Company</w:t>
      </w:r>
      <w:r w:rsidR="00796332">
        <w:t>” ante las comunidades en vía de desarrollo. El hilo de la historia está en orden cronológico, la frecuencia temporal es</w:t>
      </w:r>
      <w:r w:rsidR="00277F98">
        <w:t xml:space="preserve"> </w:t>
      </w:r>
      <w:r w:rsidR="00796332">
        <w:t>singulativa y aunque hay una consignación de tiempo precisa en cuanto al inicio de esta historia,</w:t>
      </w:r>
      <w:r w:rsidR="00000413">
        <w:t xml:space="preserve"> en</w:t>
      </w:r>
      <w:r w:rsidR="00796332">
        <w:t xml:space="preserve"> el desenlace de la misma </w:t>
      </w:r>
      <w:r w:rsidR="00277F98">
        <w:t>ocurre una consignación imprecisa de tiempo</w:t>
      </w:r>
      <w:r w:rsidR="0081349B">
        <w:t xml:space="preserve"> (“Un viernes áspero y gris…”)</w:t>
      </w:r>
      <w:r w:rsidR="00277F98">
        <w:t xml:space="preserve">, pues se sabe que la historia termina un viernes, mas no la fecha exacta a la que se refiere Monterroso. En suma, en cuanto al desenlace de la historia, se </w:t>
      </w:r>
      <w:r w:rsidR="0081349B">
        <w:t>ve</w:t>
      </w:r>
      <w:r w:rsidR="00277F98">
        <w:t xml:space="preserve"> una elipsis, pues se elimina de la narración el asesinato de Mr. Taylor, pero el lector lo puede inferir una vez concluye el relato con la cabeza de Taylor dentro de un paquete de correo. Finalmente, en cuanto al dato revelado en el párrafo trece, que afirma que le fue otorgado el “permiso necesario para explotar, sino, además, una concesión exclusiva por noventa y nueve años” se </w:t>
      </w:r>
      <w:r w:rsidR="006A4BDA">
        <w:t>está</w:t>
      </w:r>
      <w:r w:rsidR="00277F98">
        <w:t xml:space="preserve"> haciendo referencia al permiso que se le dio a los Estados Unidos de apoderarse y controlar por un siglo entero </w:t>
      </w:r>
      <w:r w:rsidR="006A4BDA">
        <w:t>del Canal de Panamá.</w:t>
      </w:r>
    </w:p>
    <w:p w14:paraId="41DF7970" w14:textId="77777777" w:rsidR="006A4BDA" w:rsidRDefault="006A4BDA" w:rsidP="00A8441F">
      <w:pPr>
        <w:jc w:val="both"/>
      </w:pPr>
    </w:p>
    <w:p w14:paraId="35428DDD" w14:textId="7E270A99" w:rsidR="00DD363B" w:rsidRDefault="0081349B" w:rsidP="00A8441F">
      <w:pPr>
        <w:jc w:val="both"/>
      </w:pPr>
      <w:r>
        <w:t xml:space="preserve">Desde el momento en el que </w:t>
      </w:r>
      <w:proofErr w:type="spellStart"/>
      <w:r>
        <w:t>Monterroso</w:t>
      </w:r>
      <w:proofErr w:type="spellEnd"/>
      <w:r>
        <w:t xml:space="preserve"> inicia este relato, nos presenta de manera indirecta un factor que le muestra al lector la importancia de la oralidad en los países latino-americanos. Este factor es el hecho que el micro-relato comience con una oración que está encerrada por  guion es (-). En esta corta pero importante oración, se evidencia que el narrador está contando los hechos que está  relatando un compañero de él, referenciado como “el otro”. </w:t>
      </w:r>
      <w:r w:rsidR="006A4BDA">
        <w:t xml:space="preserve">El narrador de esta historia </w:t>
      </w:r>
      <w:r w:rsidR="00A64536">
        <w:t>es heterodiegé</w:t>
      </w:r>
      <w:r w:rsidR="00085298">
        <w:t>tico y de focalización cero.</w:t>
      </w:r>
      <w:r w:rsidR="00A64536">
        <w:t xml:space="preserve"> E</w:t>
      </w:r>
      <w:r w:rsidR="00085298">
        <w:t>sto se</w:t>
      </w:r>
      <w:r w:rsidR="00A64536">
        <w:t xml:space="preserve"> </w:t>
      </w:r>
      <w:r w:rsidR="00085298">
        <w:t xml:space="preserve">puede apreciar a lo largo de todo el texto en </w:t>
      </w:r>
      <w:r w:rsidR="00A64536">
        <w:t>ocasiones</w:t>
      </w:r>
      <w:r w:rsidR="00085298">
        <w:t xml:space="preserve"> en las que revela </w:t>
      </w:r>
      <w:r w:rsidR="00A64536">
        <w:t xml:space="preserve">los sentimientos de los personajes y cuando se adelanta a los hechos (pues tiene un conocimiento absoluto de los hechos). Un claro ejemplo de esto es “…pero como aparentó no comprender, el indio se sintió terriblemente disminuido por no hablar </w:t>
      </w:r>
      <w:r w:rsidR="00A64536">
        <w:lastRenderedPageBreak/>
        <w:t>bien el inglés” y “Fue el principio del fin”.</w:t>
      </w:r>
      <w:r w:rsidR="00D1703B">
        <w:t xml:space="preserve"> El</w:t>
      </w:r>
      <w:r w:rsidR="00A64536">
        <w:t xml:space="preserve"> hecho que la historia posea un narrador de esta clase, ayuda al escritor a implementar hechos históricos precisos, </w:t>
      </w:r>
      <w:r w:rsidR="00D1703B">
        <w:t xml:space="preserve">información exacta de los personajes y una mayor claridad frente a la crítica planteada por el mismo. </w:t>
      </w:r>
    </w:p>
    <w:p w14:paraId="55491866" w14:textId="77777777" w:rsidR="004F144C" w:rsidRDefault="004F144C" w:rsidP="00A8441F">
      <w:pPr>
        <w:jc w:val="both"/>
      </w:pPr>
    </w:p>
    <w:p w14:paraId="7039D4F9" w14:textId="77777777" w:rsidR="00F5187A" w:rsidRDefault="00D1703B" w:rsidP="00A8441F">
      <w:pPr>
        <w:jc w:val="both"/>
      </w:pPr>
      <w:r>
        <w:t>Hay tres personajes en este relato, Mr Taylor, que es el personaje principal, cuyo objeto de deseo se convierte en exportar la mayor de cabezas como sea posible, esto con el fin de obtener ganancias financieras.</w:t>
      </w:r>
      <w:r w:rsidR="0073444D">
        <w:t xml:space="preserve"> Por ende, se puede decir que Mr. Taylor es un héroe trágico, pues obtiene su objeto de deseo, pero para lograrlo, tiene que pagar el precio con el sacrificio su vida (una clara ironía, al comparar con la riqueza económica que alcanzo con el precio del sacrificio de su vida por alcanzarlo). Este es un personaje redondo, pues tiene una clara evolución a lo largo  del transcurso de la historia. Al principio, es claro que se le conoce como “el gringo pobre”, por sus bajos ingresos (si no nulos) económicos, y hasta los mismos indígenas se burlaban frecuentemente de él. Sin embargo, tras el descubrimiento del negocio de las cabezas reducidas, pasa de ser un extranjero común y cualquiera, sin algún poder político ni económico alguno, a </w:t>
      </w:r>
      <w:r w:rsidR="00DD363B">
        <w:t xml:space="preserve">un hombre que controla prácticamente la economía de la región entera. Además, logra ganar el respeto e incluso genera miedo ante la sociedad que ahora está bajo su poder. El segundo personaje, que es representado por la comunidad </w:t>
      </w:r>
      <w:r w:rsidR="006871ED">
        <w:t>indígena es el personaje secundario, quien recibe la acción (por parte de Mr. Taylor) de ser explotados, masacrados y posteriormente asesinados</w:t>
      </w:r>
      <w:r w:rsidR="006C28B9">
        <w:t xml:space="preserve"> (debido en gran parte por su ingenuidad)</w:t>
      </w:r>
      <w:r w:rsidR="006871ED">
        <w:t>. También, los indígenas y los miembros de las tribus son clasificados como personajes redondos, pues a lo largo de la historia, su punto de vista frente a Taylor cambia radicalmente. Al principio lo ven como un simple individuo sin mayor futuro y terminan por alabarlo e incluso glorificarlo.  Es curioso analizar el cambio de roles de estos dos personajes, pues es notorio como ambos cambian de papel de víctima a victimario, pues al principio Taylor es rechazado por la sociedad indígena, pero el “gringo pobre”  termina por opacar, suprimir y controlar a toda la comunidad indígena. Por último, Mr. Rolston, es un p</w:t>
      </w:r>
      <w:r w:rsidR="005E7B0A">
        <w:t>ersonaje que aunque solo es mencionado en los hechos, juega un papel importante e implacable en la historia, pues si no fuera por él, nunca hubiera surgido el grotesco negocio de la comercialización de las</w:t>
      </w:r>
      <w:r w:rsidR="006C28B9">
        <w:t xml:space="preserve"> </w:t>
      </w:r>
      <w:r w:rsidR="005E7B0A">
        <w:t>cabezas.</w:t>
      </w:r>
    </w:p>
    <w:p w14:paraId="75AC3F14" w14:textId="77777777" w:rsidR="00F5187A" w:rsidRDefault="00F5187A" w:rsidP="00A8441F">
      <w:pPr>
        <w:jc w:val="both"/>
      </w:pPr>
    </w:p>
    <w:p w14:paraId="10FE0ACE" w14:textId="602AD729" w:rsidR="00E553FC" w:rsidRDefault="00E553FC" w:rsidP="00E553FC">
      <w:pPr>
        <w:jc w:val="both"/>
      </w:pPr>
      <w:r>
        <w:t xml:space="preserve">Siguiendo con el estilo, podemos deducir que debido a los elementos mencionados anteriormente y a varios sentimientos encontrados en los personajes dentro del texto el tono del micro relato es </w:t>
      </w:r>
      <w:proofErr w:type="spellStart"/>
      <w:r>
        <w:t>disfórico</w:t>
      </w:r>
      <w:proofErr w:type="spellEnd"/>
      <w:r>
        <w:t>. Esto significa que las situaciones dentro de la historia son causantes de emociones negativas y causa malestares en los personajes.  La trist</w:t>
      </w:r>
      <w:r>
        <w:t>eza es uno de estos sentimientos</w:t>
      </w:r>
      <w:r>
        <w:t xml:space="preserve">, el personaje principal Mr. Taylor, refleja este sentimiento debido a las circunstancias que lo llevan a  la </w:t>
      </w:r>
      <w:r>
        <w:t>pérdida</w:t>
      </w:r>
      <w:r>
        <w:t xml:space="preserve"> de su camino y a generar el mal dentro del pueblo en donde se encontraba.  La angustia es un sentimiento en los nativos y de los personajes principales la cual es causada por la falta de cabezas para exportación que acabaría con el comercio y “desarrollo” del pueblo.  El pesimismo en los personajes es generado debido a </w:t>
      </w:r>
      <w:r>
        <w:t>él</w:t>
      </w:r>
      <w:r>
        <w:t xml:space="preserve"> no encontrar una salida a las situaciones causadas por el consumismo y la perdida de cultura. Por </w:t>
      </w:r>
      <w:r>
        <w:lastRenderedPageBreak/>
        <w:t xml:space="preserve">último, la intranquilidad del personaje principal es un sentimiento debido a no saber sobre su futuro y que podría pasar con este debido la falta de cabezas para distribuir o la pérdida de ganancias en </w:t>
      </w:r>
      <w:r>
        <w:t>la</w:t>
      </w:r>
      <w:r>
        <w:t xml:space="preserve"> compra de estas.  Todos los elementos mencionados anteriormente construyen el tono </w:t>
      </w:r>
      <w:proofErr w:type="spellStart"/>
      <w:r>
        <w:t>disfórico</w:t>
      </w:r>
      <w:proofErr w:type="spellEnd"/>
      <w:r>
        <w:t xml:space="preserve"> del texto ya que todos estos son negativos y reflejan los estados sentimentales de malestar.  </w:t>
      </w:r>
    </w:p>
    <w:p w14:paraId="4DFD60E3" w14:textId="3E2760FD" w:rsidR="00E553FC" w:rsidRDefault="00E553FC" w:rsidP="00E553FC">
      <w:pPr>
        <w:jc w:val="both"/>
      </w:pPr>
      <w:r>
        <w:t xml:space="preserve">En el nivel morfosintáctico, el </w:t>
      </w:r>
      <w:proofErr w:type="spellStart"/>
      <w:r>
        <w:t>microrelato</w:t>
      </w:r>
      <w:proofErr w:type="spellEnd"/>
      <w:r>
        <w:t xml:space="preserve">,  se encuentra en pasado en donde predomina el tiempo gramatical de pretérito perfecto simple. Este texto es  construido en su mayoría por oraciones cortas y simples en tercera persona y dos diálogos como intervención.  Como ejemplo del uso de esto, la oración  simple, ubicada en el párrafo treinta y tres,  “Fue el principio del fin”  se encuentra en pretérito perfecto simple con la finalidad de enunciar uno de los hechos contundentes dentro del escrito. Por otro lado el uso de esta frase acelera el ritmo de la lectura y da una atmosfera de acción dándole </w:t>
      </w:r>
      <w:r>
        <w:t>más</w:t>
      </w:r>
      <w:r>
        <w:t xml:space="preserve"> importancia a los sucesos narrados. El primer diálogo es hecho por el narrador y el segundo por uno de los indígenas o nativos de la zona. Las oraciones en el </w:t>
      </w:r>
      <w:proofErr w:type="spellStart"/>
      <w:r>
        <w:t>microrelato</w:t>
      </w:r>
      <w:proofErr w:type="spellEnd"/>
      <w:r>
        <w:t xml:space="preserve">, como fue dicho anteriormente, en su mayoría son simples en un comienzo y a medida que avanza el cuento se convierten en oraciones compuestas. El autor recurre al uso descriptivo en todas estas por medio de epítetos pospuestos y antepuestos.  Un aspecto curioso encontrado en la estructura de este es el uso de frases cortas en los últimos seis párrafos en donde estos son </w:t>
      </w:r>
      <w:r>
        <w:t>más</w:t>
      </w:r>
      <w:r>
        <w:t xml:space="preserve"> cortos. Estos son situados antes del desenlace del nudo para darle una velocidad a la lectura que genere expectativa en el lector y le </w:t>
      </w:r>
      <w:r>
        <w:t>dé</w:t>
      </w:r>
      <w:r>
        <w:t xml:space="preserve"> </w:t>
      </w:r>
      <w:r>
        <w:t>aún</w:t>
      </w:r>
      <w:r>
        <w:t xml:space="preserve"> </w:t>
      </w:r>
      <w:r>
        <w:t>más</w:t>
      </w:r>
      <w:r>
        <w:t xml:space="preserve"> emoción al texto.  Se encuentra en el comienzo un  dialogo “ –</w:t>
      </w:r>
      <w:r w:rsidRPr="00CB5C34">
        <w:rPr>
          <w:i/>
        </w:rPr>
        <w:t>MENOS RARA, aunque sin duda más ejemplar- dijo entonces otro</w:t>
      </w:r>
      <w:r>
        <w:t xml:space="preserve">-,” el cual nos da a conocer que la historia es narrada en situaciones cotidianas para resaltar la tradición oral en los pueblos latinoamericanos, esto también se encuentra en otros cuentos como;  Sinfonía Concluida, Primera dama o El Centenario.  Recurre al uso de un dialogo en el 6 párrafo “ </w:t>
      </w:r>
      <w:r w:rsidRPr="00CB5C34">
        <w:rPr>
          <w:i/>
        </w:rPr>
        <w:t xml:space="preserve">– </w:t>
      </w:r>
      <w:proofErr w:type="spellStart"/>
      <w:r w:rsidRPr="00CB5C34">
        <w:rPr>
          <w:i/>
        </w:rPr>
        <w:t>Buy</w:t>
      </w:r>
      <w:proofErr w:type="spellEnd"/>
      <w:r w:rsidRPr="00CB5C34">
        <w:rPr>
          <w:i/>
        </w:rPr>
        <w:t xml:space="preserve"> head? Money, </w:t>
      </w:r>
      <w:proofErr w:type="spellStart"/>
      <w:r w:rsidRPr="00CB5C34">
        <w:rPr>
          <w:i/>
        </w:rPr>
        <w:t>money</w:t>
      </w:r>
      <w:proofErr w:type="spellEnd"/>
      <w:r w:rsidRPr="00CB5C34">
        <w:rPr>
          <w:i/>
        </w:rPr>
        <w:t>.”</w:t>
      </w:r>
      <w:r>
        <w:t xml:space="preserve">. Es una oración simple que al usar un idioma diferente resalta su significado y le da </w:t>
      </w:r>
      <w:r>
        <w:t>más</w:t>
      </w:r>
      <w:r>
        <w:t xml:space="preserve"> importancia e impacto. Esta es usada para mostrar la ambición, el dinero, su importancia y también la venta de una cultura por el dinero extranjero.  A lo largo del texto vemos como se le da relevancia a los complementos circunstanciales de tiempo y </w:t>
      </w:r>
      <w:r>
        <w:t>lugar con el uso recurrente a “</w:t>
      </w:r>
      <w:r>
        <w:t xml:space="preserve">la veredita”. Este elemento no solo da importancia al lugar y la decadencia de este si no al tiempo que transcurre y como se refleja el desarrollo del pueblo mediante este.  </w:t>
      </w:r>
    </w:p>
    <w:p w14:paraId="0C7AC49A" w14:textId="77777777" w:rsidR="00E553FC" w:rsidRDefault="00E553FC" w:rsidP="00E553FC">
      <w:pPr>
        <w:jc w:val="both"/>
      </w:pPr>
    </w:p>
    <w:p w14:paraId="5CD4FD25" w14:textId="3CA0F1AD" w:rsidR="00E553FC" w:rsidRDefault="00E553FC" w:rsidP="00E553FC">
      <w:pPr>
        <w:jc w:val="both"/>
      </w:pPr>
      <w:r>
        <w:t xml:space="preserve"> Estas frases y estos elementos construyen diversos campos semánticos con referencia a los temas tratados y a la idea principal. En  los primeros párrafos el  repetido uso de palabras referentes al dinero como </w:t>
      </w:r>
      <w:r>
        <w:rPr>
          <w:i/>
        </w:rPr>
        <w:t>“</w:t>
      </w:r>
      <w:r w:rsidRPr="009953D8">
        <w:rPr>
          <w:i/>
        </w:rPr>
        <w:t xml:space="preserve">gringo pobre, humilde, ricos, pobreza </w:t>
      </w:r>
      <w:proofErr w:type="spellStart"/>
      <w:r w:rsidRPr="009953D8">
        <w:rPr>
          <w:i/>
        </w:rPr>
        <w:t>money</w:t>
      </w:r>
      <w:proofErr w:type="spellEnd"/>
      <w:r w:rsidRPr="009953D8">
        <w:rPr>
          <w:i/>
        </w:rPr>
        <w:t xml:space="preserve">”  </w:t>
      </w:r>
      <w:r>
        <w:t>crean un campo semántico de miseria y necesidad por falta de dinero. A lo largo del texto se menciona con constancia la muerte, la muerte como motivo recurre</w:t>
      </w:r>
      <w:r>
        <w:t>nte que a su vece crea</w:t>
      </w:r>
      <w:r>
        <w:t xml:space="preserve"> un campo semántico durante toda la narración. Esto nos augura y nos da indicios de cómo posiblemente podría terminar el protagonista de la historia.  Otro elemento importante es el uso del diminutivo a lo largo de la historia, esto como motivo para darle ironía a los sucesos y resaltar la grandeza de la decadencia reflejada en la pequeñez de las palabras. </w:t>
      </w:r>
    </w:p>
    <w:p w14:paraId="72004CEE" w14:textId="47C10D1C" w:rsidR="00E553FC" w:rsidRDefault="00E553FC" w:rsidP="00E553FC">
      <w:pPr>
        <w:jc w:val="both"/>
      </w:pPr>
      <w:r>
        <w:lastRenderedPageBreak/>
        <w:t xml:space="preserve">Este cuento es una excelente </w:t>
      </w:r>
      <w:r>
        <w:t>crítica</w:t>
      </w:r>
      <w:r>
        <w:t xml:space="preserve"> hacia las injusticias sociales cometidas en los países subdesarrollados o tercermundistas. El uso de detalles específicos y elementos complejos hace de este relato un ejemplo del talento latinoamericano. El rechazo hacia las industrias masivas, el capitalismo o consumismo son logradas con gran agilidad debido a sus técnicas nombradas anteriormente.  Los sucesos vividos en la época llevaron a la creación de este relato que con gran perspicacia son narrados por medio de personajes y elementos simbólicos.  Dentro de la brevedad del texto se encuentran extensas posiciones sobre temas amplios. Este micro relato tiene una característica importante, que así como da una posición firme sobre la crisis económica y el control de las industrias, deja al lector tener una interpretación personal sobre algunos temas y acerca de los personajes y sus significados. Un punto importante a tratar es la gran vigencia que tendrá este tema, pues vemos como en la actualidad las mismas situaciones siguen ocurriendo y las mismas consecuencias. La simplicidad de su escritura hace claro sus ideales y las posturas que toma frente al tema. Su audacia se ve reflejada en el uso del lenguaje y de las figuras literarias empleadas a lo largo del texto. En cuanto al contenido, el uso de cabezas reducidas es bastante interesante y da a este relato las características latinoamericanas. El final es bastante gratificante ya que logra rescatar el orgullo de los pueblos latinoamericanos por medio de la autodestrucción de las industrias, en este caso pertenecientes y símbolos de los Estados Unidos.  El autor da a conocer las acciones y situaciones vividas en muchos pueblos en américa latina. La </w:t>
      </w:r>
      <w:r>
        <w:t>crítica</w:t>
      </w:r>
      <w:r>
        <w:t xml:space="preserve"> es interesante pues no solo abarca la exposición de los gobiernos de los países desarrollados, como la mayoría de autores recurren,  si no que involucra a los habitantes de estos países. Critica las conductas de las sociedades consumistas y de los habitantes de los países en vía de desarrollo, quienes se basan en el etnocentrismo y venden su propia cultura en la búsqueda de la ambición. El autor demuestra </w:t>
      </w:r>
      <w:r>
        <w:t>cómo</w:t>
      </w:r>
      <w:r>
        <w:t xml:space="preserve"> estas conductas negativas llevan a la destrucción y consumo de las cualidades y características de un país.    Finalmente, este </w:t>
      </w:r>
      <w:proofErr w:type="spellStart"/>
      <w:r>
        <w:t>microrelato</w:t>
      </w:r>
      <w:proofErr w:type="spellEnd"/>
      <w:r>
        <w:t xml:space="preserve"> no solo destaca todas las cualidades de este género en su estructura en el nivel superficial, </w:t>
      </w:r>
      <w:r>
        <w:t>más</w:t>
      </w:r>
      <w:r>
        <w:t xml:space="preserve"> aun lleva en si una gran opinión personal que crea un movimiento y </w:t>
      </w:r>
      <w:r>
        <w:t>crítica</w:t>
      </w:r>
      <w:r>
        <w:t xml:space="preserve"> social hacia los temas que nos afectan actualmente y a la reflexión sobre nuestras acciones y sus consecuencias. </w:t>
      </w:r>
    </w:p>
    <w:p w14:paraId="6BFCCE63" w14:textId="77777777" w:rsidR="005E7B0A" w:rsidRDefault="005E7B0A" w:rsidP="00A8441F">
      <w:pPr>
        <w:jc w:val="both"/>
      </w:pPr>
    </w:p>
    <w:sectPr w:rsidR="005E7B0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157EC" w14:textId="77777777" w:rsidR="00C23EAC" w:rsidRDefault="00C23EAC" w:rsidP="00E90BCE">
      <w:pPr>
        <w:spacing w:after="0" w:line="240" w:lineRule="auto"/>
      </w:pPr>
      <w:r>
        <w:separator/>
      </w:r>
    </w:p>
  </w:endnote>
  <w:endnote w:type="continuationSeparator" w:id="0">
    <w:p w14:paraId="2C3D4852" w14:textId="77777777" w:rsidR="00C23EAC" w:rsidRDefault="00C23EAC" w:rsidP="00E90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6228932"/>
      <w:docPartObj>
        <w:docPartGallery w:val="Page Numbers (Bottom of Page)"/>
        <w:docPartUnique/>
      </w:docPartObj>
    </w:sdtPr>
    <w:sdtEndPr/>
    <w:sdtContent>
      <w:p w14:paraId="72D29B8D" w14:textId="77777777" w:rsidR="00E01A91" w:rsidRDefault="00E01A91">
        <w:pPr>
          <w:pStyle w:val="Piedepgina"/>
          <w:jc w:val="right"/>
        </w:pPr>
        <w:r>
          <w:fldChar w:fldCharType="begin"/>
        </w:r>
        <w:r>
          <w:instrText>PAGE   \* MERGEFORMAT</w:instrText>
        </w:r>
        <w:r>
          <w:fldChar w:fldCharType="separate"/>
        </w:r>
        <w:r w:rsidR="00E553FC" w:rsidRPr="00E553FC">
          <w:rPr>
            <w:noProof/>
            <w:lang w:val="es-ES"/>
          </w:rPr>
          <w:t>1</w:t>
        </w:r>
        <w:r>
          <w:fldChar w:fldCharType="end"/>
        </w:r>
      </w:p>
    </w:sdtContent>
  </w:sdt>
  <w:p w14:paraId="14A665A4" w14:textId="77777777" w:rsidR="00E90BCE" w:rsidRDefault="00E90BC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0A214" w14:textId="77777777" w:rsidR="00C23EAC" w:rsidRDefault="00C23EAC" w:rsidP="00E90BCE">
      <w:pPr>
        <w:spacing w:after="0" w:line="240" w:lineRule="auto"/>
      </w:pPr>
      <w:r>
        <w:separator/>
      </w:r>
    </w:p>
  </w:footnote>
  <w:footnote w:type="continuationSeparator" w:id="0">
    <w:p w14:paraId="583A8A3E" w14:textId="77777777" w:rsidR="00C23EAC" w:rsidRDefault="00C23EAC" w:rsidP="00E90B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8713C" w14:textId="69A45721" w:rsidR="00E553FC" w:rsidRDefault="00E553FC">
    <w:pPr>
      <w:pStyle w:val="Encabezado"/>
    </w:pPr>
    <w:r>
      <w:t>COMENTARIO DE TEXTO NARRATIVO                                                PABLO ROJAS – DANIELA ESTEVEZ</w:t>
    </w:r>
  </w:p>
  <w:p w14:paraId="35906C53" w14:textId="78E4A705" w:rsidR="00E90BCE" w:rsidRDefault="00E90BC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B6F"/>
    <w:rsid w:val="00000413"/>
    <w:rsid w:val="000064C2"/>
    <w:rsid w:val="00085298"/>
    <w:rsid w:val="00277F98"/>
    <w:rsid w:val="002D53FE"/>
    <w:rsid w:val="003D7244"/>
    <w:rsid w:val="00431F92"/>
    <w:rsid w:val="00481F91"/>
    <w:rsid w:val="004F144C"/>
    <w:rsid w:val="00552F5A"/>
    <w:rsid w:val="005D1722"/>
    <w:rsid w:val="005E3E5E"/>
    <w:rsid w:val="005E7B0A"/>
    <w:rsid w:val="00657AF4"/>
    <w:rsid w:val="006871ED"/>
    <w:rsid w:val="006A4BDA"/>
    <w:rsid w:val="006C0B6F"/>
    <w:rsid w:val="006C28B9"/>
    <w:rsid w:val="006F3F61"/>
    <w:rsid w:val="0073444D"/>
    <w:rsid w:val="00744161"/>
    <w:rsid w:val="007651F1"/>
    <w:rsid w:val="00796332"/>
    <w:rsid w:val="0081349B"/>
    <w:rsid w:val="008F6510"/>
    <w:rsid w:val="00A64536"/>
    <w:rsid w:val="00A8441F"/>
    <w:rsid w:val="00BE1A50"/>
    <w:rsid w:val="00BE73FB"/>
    <w:rsid w:val="00C23EAC"/>
    <w:rsid w:val="00CD3068"/>
    <w:rsid w:val="00CE085E"/>
    <w:rsid w:val="00D1703B"/>
    <w:rsid w:val="00D961B8"/>
    <w:rsid w:val="00DD363B"/>
    <w:rsid w:val="00E01A91"/>
    <w:rsid w:val="00E0262D"/>
    <w:rsid w:val="00E553FC"/>
    <w:rsid w:val="00E90BCE"/>
    <w:rsid w:val="00F5187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4D5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90B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0BCE"/>
  </w:style>
  <w:style w:type="paragraph" w:styleId="Piedepgina">
    <w:name w:val="footer"/>
    <w:basedOn w:val="Normal"/>
    <w:link w:val="PiedepginaCar"/>
    <w:uiPriority w:val="99"/>
    <w:unhideWhenUsed/>
    <w:rsid w:val="00E90B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0BCE"/>
  </w:style>
  <w:style w:type="paragraph" w:styleId="Textodeglobo">
    <w:name w:val="Balloon Text"/>
    <w:basedOn w:val="Normal"/>
    <w:link w:val="TextodegloboCar"/>
    <w:uiPriority w:val="99"/>
    <w:semiHidden/>
    <w:unhideWhenUsed/>
    <w:rsid w:val="00E90B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90B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90B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90BCE"/>
  </w:style>
  <w:style w:type="paragraph" w:styleId="Piedepgina">
    <w:name w:val="footer"/>
    <w:basedOn w:val="Normal"/>
    <w:link w:val="PiedepginaCar"/>
    <w:uiPriority w:val="99"/>
    <w:unhideWhenUsed/>
    <w:rsid w:val="00E90B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0BCE"/>
  </w:style>
  <w:style w:type="paragraph" w:styleId="Textodeglobo">
    <w:name w:val="Balloon Text"/>
    <w:basedOn w:val="Normal"/>
    <w:link w:val="TextodegloboCar"/>
    <w:uiPriority w:val="99"/>
    <w:semiHidden/>
    <w:unhideWhenUsed/>
    <w:rsid w:val="00E90B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90B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967"/>
    <w:rsid w:val="000B6055"/>
    <w:rsid w:val="00F569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973AE17617A482B9C4BC44D202214E0">
    <w:name w:val="4973AE17617A482B9C4BC44D202214E0"/>
    <w:rsid w:val="00F5696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973AE17617A482B9C4BC44D202214E0">
    <w:name w:val="4973AE17617A482B9C4BC44D202214E0"/>
    <w:rsid w:val="00F569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FE0E6-2277-4F70-B776-FCB45569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2971</Words>
  <Characters>16346</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Leopoldo Rojas</dc:creator>
  <cp:lastModifiedBy>Leopoldo Rojas</cp:lastModifiedBy>
  <cp:revision>2</cp:revision>
  <dcterms:created xsi:type="dcterms:W3CDTF">2012-10-23T00:49:00Z</dcterms:created>
  <dcterms:modified xsi:type="dcterms:W3CDTF">2012-10-23T00:49:00Z</dcterms:modified>
</cp:coreProperties>
</file>